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55" w:rsidRDefault="00496B55" w:rsidP="00496B55">
      <w:pPr>
        <w:pStyle w:val="Default"/>
      </w:pPr>
    </w:p>
    <w:p w:rsidR="00496B55" w:rsidRPr="00496B55" w:rsidRDefault="00496B55" w:rsidP="00496B55">
      <w:pPr>
        <w:pStyle w:val="Default"/>
        <w:rPr>
          <w:b/>
          <w:sz w:val="28"/>
          <w:szCs w:val="28"/>
        </w:rPr>
      </w:pPr>
      <w:r w:rsidRPr="00496B55">
        <w:rPr>
          <w:b/>
        </w:rPr>
        <w:t xml:space="preserve"> </w:t>
      </w:r>
      <w:r w:rsidRPr="00496B55">
        <w:rPr>
          <w:b/>
          <w:sz w:val="28"/>
          <w:szCs w:val="28"/>
        </w:rPr>
        <w:t xml:space="preserve">MR ODBS Het Valkhof </w:t>
      </w:r>
    </w:p>
    <w:p w:rsidR="00496B55" w:rsidRPr="00496B55" w:rsidRDefault="00496B55" w:rsidP="00496B55">
      <w:pPr>
        <w:pStyle w:val="Default"/>
        <w:rPr>
          <w:b/>
          <w:sz w:val="28"/>
          <w:szCs w:val="28"/>
        </w:rPr>
      </w:pPr>
    </w:p>
    <w:p w:rsidR="00496B55" w:rsidRPr="00496B55" w:rsidRDefault="00496B55" w:rsidP="00496B55">
      <w:pPr>
        <w:pStyle w:val="Default"/>
        <w:rPr>
          <w:b/>
          <w:sz w:val="28"/>
          <w:szCs w:val="28"/>
        </w:rPr>
      </w:pPr>
      <w:r w:rsidRPr="00496B55">
        <w:rPr>
          <w:b/>
          <w:sz w:val="28"/>
          <w:szCs w:val="28"/>
        </w:rPr>
        <w:t xml:space="preserve">Jaarverslag 2017-2018 </w:t>
      </w:r>
    </w:p>
    <w:p w:rsidR="00496B55" w:rsidRPr="00FD6567" w:rsidRDefault="00496B55" w:rsidP="00496B55">
      <w:pPr>
        <w:pStyle w:val="Default"/>
        <w:rPr>
          <w:sz w:val="22"/>
          <w:szCs w:val="22"/>
        </w:rPr>
      </w:pPr>
    </w:p>
    <w:p w:rsidR="00496B55" w:rsidRPr="00FD6567" w:rsidRDefault="00496B55" w:rsidP="00496B55">
      <w:pPr>
        <w:pStyle w:val="Default"/>
        <w:rPr>
          <w:b/>
          <w:bCs/>
          <w:sz w:val="22"/>
          <w:szCs w:val="22"/>
          <w:u w:val="single"/>
        </w:rPr>
      </w:pPr>
      <w:r w:rsidRPr="00FD6567">
        <w:rPr>
          <w:b/>
          <w:bCs/>
          <w:sz w:val="22"/>
          <w:szCs w:val="22"/>
          <w:u w:val="single"/>
        </w:rPr>
        <w:t xml:space="preserve">Waarvoor is de MR? </w:t>
      </w:r>
    </w:p>
    <w:p w:rsidR="00496B55" w:rsidRDefault="00FD6567" w:rsidP="00496B55">
      <w:pPr>
        <w:pStyle w:val="Default"/>
        <w:rPr>
          <w:sz w:val="22"/>
          <w:szCs w:val="22"/>
        </w:rPr>
      </w:pPr>
      <w:r>
        <w:rPr>
          <w:sz w:val="22"/>
          <w:szCs w:val="22"/>
        </w:rPr>
        <w:t xml:space="preserve">Iedere </w:t>
      </w:r>
      <w:r w:rsidR="00496B55">
        <w:rPr>
          <w:sz w:val="22"/>
          <w:szCs w:val="22"/>
        </w:rPr>
        <w:t xml:space="preserve">school heeft verplicht een MR. Dat is vastgelegd in de wet medezeggenschap op scholen (WMS). De MR is een orgaan gericht op medezeggenschap; op inspraak en advies. De MR bestaat uit een afvaardiging van het onderwijzend personeel en ouders. De MR overlegt met de directie van de school over belangrijke beleids- en schoolzaken. </w:t>
      </w:r>
    </w:p>
    <w:p w:rsidR="00496B55" w:rsidRDefault="00496B55" w:rsidP="00496B55">
      <w:pPr>
        <w:pStyle w:val="Default"/>
        <w:rPr>
          <w:sz w:val="22"/>
          <w:szCs w:val="22"/>
        </w:rPr>
      </w:pPr>
      <w:r>
        <w:rPr>
          <w:sz w:val="22"/>
          <w:szCs w:val="22"/>
        </w:rPr>
        <w:t xml:space="preserve">In dit verslag komt regelmatig het woord team of teamleden voor. Hiermee wordt bedoeld het team van medewerkers van de school welke voornamelijk bestaat uit de leerkrachten. </w:t>
      </w:r>
    </w:p>
    <w:p w:rsidR="00496B55" w:rsidRDefault="00496B55" w:rsidP="00496B55">
      <w:pPr>
        <w:pStyle w:val="Default"/>
        <w:rPr>
          <w:sz w:val="22"/>
          <w:szCs w:val="22"/>
        </w:rPr>
      </w:pPr>
      <w:r>
        <w:rPr>
          <w:sz w:val="22"/>
          <w:szCs w:val="22"/>
        </w:rPr>
        <w:t xml:space="preserve">In dit jaarverslag proberen we een zo goed mogelijk beeld te vormen van hetgeen afgelopen jaar is besproken in de MR vergaderingen. Mocht u hier vragen over hebben, neem gerust contact op. </w:t>
      </w:r>
    </w:p>
    <w:p w:rsidR="00496B55" w:rsidRDefault="00496B55" w:rsidP="00496B55">
      <w:pPr>
        <w:pStyle w:val="Default"/>
        <w:rPr>
          <w:sz w:val="22"/>
          <w:szCs w:val="22"/>
        </w:rPr>
      </w:pPr>
    </w:p>
    <w:p w:rsidR="00FD6567" w:rsidRPr="00FD6567" w:rsidRDefault="00496B55" w:rsidP="00FD6567">
      <w:pPr>
        <w:rPr>
          <w:rFonts w:ascii="Comic Sans MS" w:hAnsi="Comic Sans MS"/>
          <w:b/>
          <w:bCs/>
          <w:u w:val="single"/>
        </w:rPr>
      </w:pPr>
      <w:r w:rsidRPr="00FD6567">
        <w:rPr>
          <w:rFonts w:ascii="Comic Sans MS" w:hAnsi="Comic Sans MS"/>
          <w:b/>
          <w:bCs/>
          <w:u w:val="single"/>
        </w:rPr>
        <w:t>Jaarvergadering</w:t>
      </w:r>
      <w:r w:rsidR="00FD6567" w:rsidRPr="00FD6567">
        <w:rPr>
          <w:rFonts w:ascii="Comic Sans MS" w:hAnsi="Comic Sans MS"/>
          <w:b/>
          <w:bCs/>
          <w:u w:val="single"/>
        </w:rPr>
        <w:t>:</w:t>
      </w:r>
    </w:p>
    <w:p w:rsidR="00496B55" w:rsidRPr="00FD6567" w:rsidRDefault="00496B55" w:rsidP="00FD6567">
      <w:pPr>
        <w:rPr>
          <w:rFonts w:ascii="Comic Sans MS" w:hAnsi="Comic Sans MS"/>
          <w:b/>
          <w:bCs/>
          <w:sz w:val="28"/>
          <w:szCs w:val="28"/>
          <w:u w:val="single"/>
        </w:rPr>
      </w:pPr>
      <w:r w:rsidRPr="00FD6567">
        <w:rPr>
          <w:rFonts w:ascii="Comic Sans MS" w:hAnsi="Comic Sans MS"/>
        </w:rPr>
        <w:t xml:space="preserve">Op 12 oktober 2017 vond de jaarpresentatie OV/ MR (zakelijke ouderavond) plaats. Er was helaas een geringe opkomst van ouders. Daarnaast waren (bijna alle) leden van de MR, OV en de leerkrachten aanwezig tijdens deze avond. </w:t>
      </w:r>
    </w:p>
    <w:p w:rsidR="00496B55" w:rsidRDefault="00496B55" w:rsidP="00496B55">
      <w:pPr>
        <w:rPr>
          <w:rFonts w:ascii="Comic Sans MS" w:hAnsi="Comic Sans MS"/>
        </w:rPr>
      </w:pPr>
      <w:r w:rsidRPr="00496B55">
        <w:rPr>
          <w:rFonts w:ascii="Comic Sans MS" w:hAnsi="Comic Sans MS"/>
        </w:rPr>
        <w:t>De jaarverslagen van de MR en de OV werden gepresenteerd en het financieel verslag werd ook toegelicht. Deze stukken werden vastgesteld en eventuele vragen konden beantwoord worden. De stukken staan voor belangstellenden op de website.</w:t>
      </w:r>
    </w:p>
    <w:p w:rsidR="00496B55" w:rsidRDefault="00496B55" w:rsidP="00496B55">
      <w:pPr>
        <w:pStyle w:val="Default"/>
        <w:rPr>
          <w:sz w:val="22"/>
          <w:szCs w:val="22"/>
        </w:rPr>
      </w:pPr>
      <w:r>
        <w:rPr>
          <w:sz w:val="22"/>
          <w:szCs w:val="22"/>
        </w:rPr>
        <w:t xml:space="preserve">Tijdens de jaarpresentatie werd de verkiezing voor de vacante plaats in de MR oudergeleding aangekondigd. Hierin werd ook aangekondigd dat er afgeweken zou worden van de standaard doorlooptijden van de verkiezing. Hiertegen waren geen bezwaren. </w:t>
      </w:r>
    </w:p>
    <w:p w:rsidR="00496B55" w:rsidRDefault="00496B55" w:rsidP="00496B55">
      <w:pPr>
        <w:pStyle w:val="Default"/>
        <w:rPr>
          <w:sz w:val="22"/>
          <w:szCs w:val="22"/>
        </w:rPr>
      </w:pPr>
    </w:p>
    <w:p w:rsidR="00496B55" w:rsidRPr="00FD6567" w:rsidRDefault="00FD6567" w:rsidP="00496B55">
      <w:pPr>
        <w:pStyle w:val="Default"/>
        <w:rPr>
          <w:b/>
          <w:bCs/>
          <w:sz w:val="22"/>
          <w:szCs w:val="22"/>
          <w:u w:val="single"/>
        </w:rPr>
      </w:pPr>
      <w:r w:rsidRPr="00FD6567">
        <w:rPr>
          <w:b/>
          <w:bCs/>
          <w:sz w:val="22"/>
          <w:szCs w:val="22"/>
          <w:u w:val="single"/>
        </w:rPr>
        <w:t>Samenstelling:</w:t>
      </w:r>
    </w:p>
    <w:p w:rsidR="00496B55" w:rsidRDefault="00496B55" w:rsidP="00496B55">
      <w:pPr>
        <w:pStyle w:val="Default"/>
        <w:rPr>
          <w:sz w:val="22"/>
          <w:szCs w:val="22"/>
        </w:rPr>
      </w:pPr>
      <w:r>
        <w:rPr>
          <w:sz w:val="22"/>
          <w:szCs w:val="22"/>
        </w:rPr>
        <w:t xml:space="preserve">Deze avond traden meerdere MR leden af. Nieuwe leden werden geïntroduceerd. Bianca Sprenkeling nam plaats in de oudergeleding van de MR. Richard Veenstra en Shirley Harms namen afscheid. Om de andere plek op te vullen liep op dat moment nog een verkiezing. Laura Wielsma nam plaats in leerkracht geleding in plaats van </w:t>
      </w:r>
      <w:proofErr w:type="spellStart"/>
      <w:r>
        <w:rPr>
          <w:sz w:val="22"/>
          <w:szCs w:val="22"/>
        </w:rPr>
        <w:t>Karlien</w:t>
      </w:r>
      <w:proofErr w:type="spellEnd"/>
      <w:r>
        <w:rPr>
          <w:sz w:val="22"/>
          <w:szCs w:val="22"/>
        </w:rPr>
        <w:t xml:space="preserve"> van Rijn. </w:t>
      </w:r>
    </w:p>
    <w:p w:rsidR="00496B55" w:rsidRDefault="00496B55" w:rsidP="00496B55">
      <w:pPr>
        <w:pStyle w:val="Default"/>
        <w:rPr>
          <w:sz w:val="22"/>
          <w:szCs w:val="22"/>
        </w:rPr>
      </w:pPr>
      <w:r>
        <w:rPr>
          <w:sz w:val="22"/>
          <w:szCs w:val="22"/>
        </w:rPr>
        <w:t xml:space="preserve">Om de verkiezingen in goede banen te leiden werd er een kiescommissie samengesteld. Marjan van Erp werd gekozen als MR lid en werd toegevoegd aan de ouder geleding. </w:t>
      </w:r>
    </w:p>
    <w:p w:rsidR="00496B55" w:rsidRDefault="00496B55" w:rsidP="00496B55">
      <w:pPr>
        <w:pStyle w:val="Default"/>
        <w:rPr>
          <w:sz w:val="22"/>
          <w:szCs w:val="22"/>
        </w:rPr>
      </w:pPr>
    </w:p>
    <w:p w:rsidR="00FD6567" w:rsidRDefault="00FD6567" w:rsidP="00496B55">
      <w:pPr>
        <w:pStyle w:val="Default"/>
        <w:rPr>
          <w:sz w:val="22"/>
          <w:szCs w:val="22"/>
        </w:rPr>
      </w:pPr>
    </w:p>
    <w:p w:rsidR="00FD6567" w:rsidRDefault="00FD6567" w:rsidP="00496B55">
      <w:pPr>
        <w:pStyle w:val="Default"/>
        <w:rPr>
          <w:sz w:val="22"/>
          <w:szCs w:val="22"/>
        </w:rPr>
      </w:pPr>
    </w:p>
    <w:p w:rsidR="00FD6567" w:rsidRDefault="00FD6567" w:rsidP="00496B55">
      <w:pPr>
        <w:pStyle w:val="Default"/>
        <w:rPr>
          <w:sz w:val="22"/>
          <w:szCs w:val="22"/>
        </w:rPr>
      </w:pPr>
    </w:p>
    <w:p w:rsidR="00FD6567" w:rsidRPr="00496B55" w:rsidRDefault="00FD6567" w:rsidP="00496B55">
      <w:pPr>
        <w:pStyle w:val="Default"/>
        <w:rPr>
          <w:sz w:val="22"/>
          <w:szCs w:val="22"/>
        </w:rPr>
      </w:pPr>
    </w:p>
    <w:p w:rsidR="00496B55" w:rsidRPr="00496B55" w:rsidRDefault="00496B55" w:rsidP="00496B55">
      <w:pPr>
        <w:rPr>
          <w:rFonts w:ascii="Comic Sans MS" w:hAnsi="Comic Sans MS"/>
        </w:rPr>
      </w:pPr>
      <w:r w:rsidRPr="00496B55">
        <w:rPr>
          <w:rFonts w:ascii="Comic Sans MS" w:hAnsi="Comic Sans MS"/>
        </w:rPr>
        <w:lastRenderedPageBreak/>
        <w:t>De MR zag er daarmee als volgt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39"/>
        <w:gridCol w:w="3009"/>
      </w:tblGrid>
      <w:tr w:rsidR="00496B55" w:rsidRPr="0008793D" w:rsidTr="00FD33E7">
        <w:tc>
          <w:tcPr>
            <w:tcW w:w="3070" w:type="dxa"/>
            <w:shd w:val="clear" w:color="auto" w:fill="auto"/>
          </w:tcPr>
          <w:p w:rsidR="00496B55" w:rsidRPr="0008793D" w:rsidRDefault="00496B55" w:rsidP="00FD33E7">
            <w:pPr>
              <w:rPr>
                <w:rFonts w:ascii="Comic Sans MS" w:hAnsi="Comic Sans MS"/>
              </w:rPr>
            </w:pPr>
            <w:r>
              <w:rPr>
                <w:rFonts w:ascii="Comic Sans MS" w:hAnsi="Comic Sans MS"/>
              </w:rPr>
              <w:t>Erik Douwes</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oudergeleding</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voorzitter</w:t>
            </w: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sidRPr="0008793D">
              <w:rPr>
                <w:rFonts w:ascii="Comic Sans MS" w:hAnsi="Comic Sans MS"/>
              </w:rPr>
              <w:t>Leonie Sikkema</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oudergeleding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Pr>
                <w:rFonts w:ascii="Comic Sans MS" w:hAnsi="Comic Sans MS"/>
              </w:rPr>
              <w:t>Yvonne Penninga</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oudergeleding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Pr>
                <w:rFonts w:ascii="Comic Sans MS" w:hAnsi="Comic Sans MS"/>
              </w:rPr>
              <w:t>Marjan van Erp</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oudergeleding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Pr>
                <w:rFonts w:ascii="Comic Sans MS" w:hAnsi="Comic Sans MS"/>
              </w:rPr>
              <w:t>Bianca Sprenkeling</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oudergeleding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proofErr w:type="spellStart"/>
            <w:r w:rsidRPr="0008793D">
              <w:rPr>
                <w:rFonts w:ascii="Comic Sans MS" w:hAnsi="Comic Sans MS"/>
              </w:rPr>
              <w:t>Freerk</w:t>
            </w:r>
            <w:proofErr w:type="spellEnd"/>
            <w:r w:rsidRPr="0008793D">
              <w:rPr>
                <w:rFonts w:ascii="Comic Sans MS" w:hAnsi="Comic Sans MS"/>
              </w:rPr>
              <w:t xml:space="preserve"> </w:t>
            </w:r>
            <w:proofErr w:type="spellStart"/>
            <w:r w:rsidRPr="0008793D">
              <w:rPr>
                <w:rFonts w:ascii="Comic Sans MS" w:hAnsi="Comic Sans MS"/>
              </w:rPr>
              <w:t>Groefsema</w:t>
            </w:r>
            <w:proofErr w:type="spellEnd"/>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personeelsgeleding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sidRPr="0008793D">
              <w:rPr>
                <w:rFonts w:ascii="Comic Sans MS" w:hAnsi="Comic Sans MS"/>
              </w:rPr>
              <w:t>Nienke van Vondel</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personeelsgeleding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sidRPr="0008793D">
              <w:rPr>
                <w:rFonts w:ascii="Comic Sans MS" w:hAnsi="Comic Sans MS"/>
              </w:rPr>
              <w:t>Afke Dijkstra</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personeelsgeleding</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Lid GMR</w:t>
            </w: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Pr>
                <w:rFonts w:ascii="Comic Sans MS" w:hAnsi="Comic Sans MS"/>
              </w:rPr>
              <w:t>Laura Wielsma</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personeelsgeleding</w:t>
            </w:r>
          </w:p>
        </w:tc>
        <w:tc>
          <w:tcPr>
            <w:tcW w:w="3071" w:type="dxa"/>
            <w:shd w:val="clear" w:color="auto" w:fill="auto"/>
          </w:tcPr>
          <w:p w:rsidR="00496B55" w:rsidRPr="0008793D" w:rsidRDefault="00496B55" w:rsidP="00FD33E7">
            <w:pPr>
              <w:rPr>
                <w:rFonts w:ascii="Comic Sans MS" w:hAnsi="Comic Sans MS"/>
              </w:rPr>
            </w:pPr>
          </w:p>
        </w:tc>
      </w:tr>
      <w:tr w:rsidR="00496B55" w:rsidRPr="0008793D" w:rsidTr="00FD33E7">
        <w:tc>
          <w:tcPr>
            <w:tcW w:w="3070" w:type="dxa"/>
            <w:shd w:val="clear" w:color="auto" w:fill="auto"/>
          </w:tcPr>
          <w:p w:rsidR="00496B55" w:rsidRPr="0008793D" w:rsidRDefault="00496B55" w:rsidP="00FD33E7">
            <w:pPr>
              <w:rPr>
                <w:rFonts w:ascii="Comic Sans MS" w:hAnsi="Comic Sans MS"/>
              </w:rPr>
            </w:pPr>
            <w:r w:rsidRPr="0008793D">
              <w:rPr>
                <w:rFonts w:ascii="Comic Sans MS" w:hAnsi="Comic Sans MS"/>
              </w:rPr>
              <w:t>Jacintha Wijbenga</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personeelsgeleding</w:t>
            </w:r>
          </w:p>
        </w:tc>
        <w:tc>
          <w:tcPr>
            <w:tcW w:w="3071" w:type="dxa"/>
            <w:shd w:val="clear" w:color="auto" w:fill="auto"/>
          </w:tcPr>
          <w:p w:rsidR="00496B55" w:rsidRPr="0008793D" w:rsidRDefault="00496B55" w:rsidP="00FD33E7">
            <w:pPr>
              <w:rPr>
                <w:rFonts w:ascii="Comic Sans MS" w:hAnsi="Comic Sans MS"/>
              </w:rPr>
            </w:pPr>
            <w:r w:rsidRPr="0008793D">
              <w:rPr>
                <w:rFonts w:ascii="Comic Sans MS" w:hAnsi="Comic Sans MS"/>
              </w:rPr>
              <w:t>Lid GMR en secretaris</w:t>
            </w:r>
          </w:p>
        </w:tc>
      </w:tr>
    </w:tbl>
    <w:p w:rsidR="00496B55" w:rsidRDefault="00496B55" w:rsidP="00496B55">
      <w:pPr>
        <w:rPr>
          <w:rFonts w:ascii="Comic Sans MS" w:hAnsi="Comic Sans MS"/>
          <w:b/>
          <w:bCs/>
        </w:rPr>
      </w:pPr>
    </w:p>
    <w:p w:rsidR="00FD6567" w:rsidRDefault="00FD6567" w:rsidP="00FD6567">
      <w:pPr>
        <w:pStyle w:val="Default"/>
        <w:rPr>
          <w:sz w:val="22"/>
          <w:szCs w:val="22"/>
        </w:rPr>
      </w:pPr>
      <w:r>
        <w:rPr>
          <w:sz w:val="22"/>
          <w:szCs w:val="22"/>
        </w:rPr>
        <w:t xml:space="preserve">De MR kwam in 2017-2018 in totaal 6 keer bijeen. De goedgekeurde notulen werden aansluitend op de vergadering, ter informatie voor ouders, teamleden en overige belangstellenden, op de schoolsite geplaatst. </w:t>
      </w:r>
    </w:p>
    <w:p w:rsidR="007A775E" w:rsidRDefault="007A775E" w:rsidP="00FD6567">
      <w:pPr>
        <w:pStyle w:val="Default"/>
        <w:rPr>
          <w:sz w:val="22"/>
          <w:szCs w:val="22"/>
        </w:rPr>
      </w:pPr>
    </w:p>
    <w:p w:rsidR="001C2E6B" w:rsidRDefault="00FD6567" w:rsidP="001C2E6B">
      <w:pPr>
        <w:pStyle w:val="Default"/>
        <w:rPr>
          <w:sz w:val="22"/>
          <w:szCs w:val="22"/>
        </w:rPr>
      </w:pPr>
      <w:r>
        <w:rPr>
          <w:sz w:val="22"/>
          <w:szCs w:val="22"/>
        </w:rPr>
        <w:t xml:space="preserve">De directeur was ook aanwezig bij de bijeenkomsten. Voorafgaand of tijdens de vergadering voorzag hij de leden van informatie. </w:t>
      </w:r>
      <w:r w:rsidR="001C2E6B">
        <w:rPr>
          <w:sz w:val="22"/>
          <w:szCs w:val="22"/>
        </w:rPr>
        <w:br/>
      </w:r>
    </w:p>
    <w:p w:rsidR="00FD6567" w:rsidRDefault="00FD6567" w:rsidP="001C2E6B">
      <w:pPr>
        <w:pStyle w:val="Default"/>
        <w:rPr>
          <w:sz w:val="22"/>
          <w:szCs w:val="22"/>
        </w:rPr>
      </w:pPr>
      <w:r w:rsidRPr="00FD6567">
        <w:rPr>
          <w:sz w:val="22"/>
          <w:szCs w:val="22"/>
        </w:rPr>
        <w:t>Afke</w:t>
      </w:r>
      <w:r>
        <w:rPr>
          <w:sz w:val="22"/>
          <w:szCs w:val="22"/>
        </w:rPr>
        <w:t xml:space="preserve"> Dijkstra en Jacintha Wijbenga vertegenwoordigden Het Valkhof in de GMR van OPON (Openbaar Primair Onderwijs Noordenveld, het bestuur waar de openbare basisscholen in Noordenveld onder vallen). </w:t>
      </w:r>
    </w:p>
    <w:p w:rsidR="00FD6567" w:rsidRDefault="00FD6567" w:rsidP="00FD6567">
      <w:pPr>
        <w:pStyle w:val="Default"/>
        <w:rPr>
          <w:sz w:val="22"/>
          <w:szCs w:val="22"/>
        </w:rPr>
      </w:pPr>
      <w:r>
        <w:rPr>
          <w:sz w:val="22"/>
          <w:szCs w:val="22"/>
        </w:rPr>
        <w:t>Zij koppelen belangrijke zaken uit de GMR terug in de MR.</w:t>
      </w:r>
    </w:p>
    <w:p w:rsidR="00FD6567" w:rsidRDefault="00FD6567" w:rsidP="00FD6567">
      <w:pPr>
        <w:pStyle w:val="Default"/>
        <w:rPr>
          <w:b/>
          <w:bCs/>
          <w:sz w:val="22"/>
          <w:szCs w:val="22"/>
        </w:rPr>
      </w:pPr>
    </w:p>
    <w:p w:rsidR="00FD6567" w:rsidRPr="00FD6567" w:rsidRDefault="00FD6567" w:rsidP="00FD6567">
      <w:pPr>
        <w:pStyle w:val="Default"/>
        <w:rPr>
          <w:b/>
          <w:bCs/>
          <w:sz w:val="22"/>
          <w:szCs w:val="22"/>
          <w:u w:val="single"/>
        </w:rPr>
      </w:pPr>
    </w:p>
    <w:p w:rsidR="00FD6567" w:rsidRPr="00FD6567" w:rsidRDefault="00FD6567" w:rsidP="00FD6567">
      <w:pPr>
        <w:pStyle w:val="Default"/>
        <w:rPr>
          <w:b/>
          <w:sz w:val="22"/>
          <w:szCs w:val="22"/>
          <w:u w:val="single"/>
        </w:rPr>
      </w:pPr>
      <w:r w:rsidRPr="00FD6567">
        <w:rPr>
          <w:b/>
          <w:bCs/>
          <w:sz w:val="22"/>
          <w:szCs w:val="22"/>
          <w:u w:val="single"/>
        </w:rPr>
        <w:t>Andere Schooltijden (AST):</w:t>
      </w:r>
    </w:p>
    <w:p w:rsidR="00FD6567" w:rsidRDefault="00FD6567" w:rsidP="00FD6567">
      <w:pPr>
        <w:pStyle w:val="Default"/>
        <w:rPr>
          <w:sz w:val="22"/>
          <w:szCs w:val="22"/>
        </w:rPr>
      </w:pPr>
      <w:r>
        <w:rPr>
          <w:sz w:val="22"/>
          <w:szCs w:val="22"/>
        </w:rPr>
        <w:t xml:space="preserve">Het thema “Andere schooltijden” werd ook in het schooljaar 2017-2018 binnen de MR besproken. Dit was het tweede jaar waarin we werkten met het continurooster. Tijdens de invoering van AST in voorgaande jaren heeft de MR de functie vervuld door advies en instemming. </w:t>
      </w:r>
    </w:p>
    <w:p w:rsidR="00FD6567" w:rsidRDefault="00FD6567" w:rsidP="00FD6567">
      <w:pPr>
        <w:pStyle w:val="Default"/>
        <w:rPr>
          <w:sz w:val="22"/>
          <w:szCs w:val="22"/>
        </w:rPr>
      </w:pPr>
    </w:p>
    <w:p w:rsidR="00FD6567" w:rsidRDefault="00FD6567" w:rsidP="00FD6567">
      <w:pPr>
        <w:pStyle w:val="Default"/>
        <w:rPr>
          <w:sz w:val="22"/>
          <w:szCs w:val="22"/>
        </w:rPr>
      </w:pPr>
      <w:r>
        <w:rPr>
          <w:sz w:val="22"/>
          <w:szCs w:val="22"/>
        </w:rPr>
        <w:t xml:space="preserve">Nu was het vooral belangrijk om de aandachtspunten na de invoering ook daadwerkelijk inzichtelijk te krijgen en onder de aandacht te houden. </w:t>
      </w:r>
    </w:p>
    <w:p w:rsidR="00FD6567" w:rsidRDefault="00FD6567" w:rsidP="00FD6567">
      <w:pPr>
        <w:pStyle w:val="Default"/>
        <w:rPr>
          <w:sz w:val="22"/>
          <w:szCs w:val="22"/>
        </w:rPr>
      </w:pPr>
    </w:p>
    <w:p w:rsidR="00FD6567" w:rsidRDefault="00FD6567" w:rsidP="00FD6567">
      <w:pPr>
        <w:pStyle w:val="Default"/>
        <w:rPr>
          <w:sz w:val="22"/>
          <w:szCs w:val="22"/>
        </w:rPr>
      </w:pPr>
      <w:r>
        <w:rPr>
          <w:sz w:val="22"/>
          <w:szCs w:val="22"/>
        </w:rPr>
        <w:t xml:space="preserve">Om alles rondom AST goed te laten verlopen is er een ouderenquête verspreid onder de ouders en ook de leerkrachten hebben een enquête ingevuld. De uitkomst hiervan is besproken binnen de MR. De punten die hierbij opvielen werden uitgelicht in de MR vergadering. De terugkoppeling naar ouders hiervan heeft dit jaar plaatsgevonden in Valkinfo. </w:t>
      </w:r>
    </w:p>
    <w:p w:rsidR="00FD6567" w:rsidRDefault="00FD6567" w:rsidP="00FD6567">
      <w:pPr>
        <w:pStyle w:val="Default"/>
        <w:rPr>
          <w:sz w:val="22"/>
          <w:szCs w:val="22"/>
        </w:rPr>
      </w:pPr>
    </w:p>
    <w:p w:rsidR="00FD6567" w:rsidRDefault="00FD6567" w:rsidP="00FD6567">
      <w:pPr>
        <w:pStyle w:val="Default"/>
        <w:rPr>
          <w:sz w:val="22"/>
          <w:szCs w:val="22"/>
        </w:rPr>
      </w:pPr>
      <w:r>
        <w:rPr>
          <w:sz w:val="22"/>
          <w:szCs w:val="22"/>
        </w:rPr>
        <w:t xml:space="preserve">Een aandachtspunt uit de enquêtes was de pauzetijden. Het team van leerkrachten heeft een voorstel voor gedaan om dit punt te verbeteren. </w:t>
      </w:r>
    </w:p>
    <w:p w:rsidR="00FD6567" w:rsidRDefault="00FD6567" w:rsidP="00FD6567">
      <w:pPr>
        <w:pStyle w:val="Default"/>
        <w:rPr>
          <w:sz w:val="22"/>
          <w:szCs w:val="22"/>
        </w:rPr>
      </w:pPr>
    </w:p>
    <w:p w:rsidR="00FD6567" w:rsidRDefault="00FD6567" w:rsidP="00FD6567">
      <w:pPr>
        <w:pStyle w:val="Default"/>
        <w:rPr>
          <w:sz w:val="22"/>
          <w:szCs w:val="22"/>
        </w:rPr>
      </w:pPr>
      <w:r>
        <w:rPr>
          <w:sz w:val="22"/>
          <w:szCs w:val="22"/>
        </w:rPr>
        <w:t>In de MR is hierover gesproken</w:t>
      </w:r>
      <w:r w:rsidRPr="00FD6567">
        <w:rPr>
          <w:b/>
          <w:sz w:val="22"/>
          <w:szCs w:val="22"/>
        </w:rPr>
        <w:t>.</w:t>
      </w:r>
      <w:r>
        <w:rPr>
          <w:sz w:val="22"/>
          <w:szCs w:val="22"/>
        </w:rPr>
        <w:t xml:space="preserve"> De oudergeleding van de MR heeft zijn zorgen hierover kenbaar gemaakt. De school pakt deze zorgen goed op. Dit blijft voorlopig onder de aandacht van de MR. </w:t>
      </w:r>
    </w:p>
    <w:p w:rsidR="00FD6567" w:rsidRDefault="00FD6567" w:rsidP="00FD6567">
      <w:pPr>
        <w:pStyle w:val="Default"/>
        <w:rPr>
          <w:sz w:val="22"/>
          <w:szCs w:val="22"/>
        </w:rPr>
      </w:pPr>
    </w:p>
    <w:p w:rsidR="00FD6567" w:rsidRDefault="00FD6567" w:rsidP="00FD6567">
      <w:pPr>
        <w:pStyle w:val="Default"/>
        <w:rPr>
          <w:sz w:val="22"/>
          <w:szCs w:val="22"/>
        </w:rPr>
      </w:pPr>
      <w:r>
        <w:rPr>
          <w:sz w:val="22"/>
          <w:szCs w:val="22"/>
        </w:rPr>
        <w:t>Er is voor gekozen om na de zomervakantie te starten met het gezamenlijk laten pauzeren van de groepen 1 t/m 8.</w:t>
      </w:r>
    </w:p>
    <w:p w:rsidR="00FD6567" w:rsidRDefault="00FD6567" w:rsidP="00FD6567">
      <w:pPr>
        <w:pStyle w:val="Default"/>
        <w:rPr>
          <w:sz w:val="22"/>
          <w:szCs w:val="22"/>
        </w:rPr>
      </w:pPr>
    </w:p>
    <w:p w:rsidR="00FD6567" w:rsidRPr="00FD6567" w:rsidRDefault="00FD6567" w:rsidP="00FD6567">
      <w:pPr>
        <w:pStyle w:val="Default"/>
        <w:rPr>
          <w:b/>
          <w:sz w:val="22"/>
          <w:szCs w:val="22"/>
          <w:u w:val="single"/>
        </w:rPr>
      </w:pPr>
      <w:r w:rsidRPr="00FD6567">
        <w:rPr>
          <w:b/>
          <w:bCs/>
          <w:sz w:val="22"/>
          <w:szCs w:val="22"/>
          <w:u w:val="single"/>
        </w:rPr>
        <w:t xml:space="preserve">Plein: </w:t>
      </w:r>
    </w:p>
    <w:p w:rsidR="00FD6567" w:rsidRDefault="00FD6567" w:rsidP="00FD6567">
      <w:pPr>
        <w:pStyle w:val="Default"/>
        <w:rPr>
          <w:sz w:val="22"/>
          <w:szCs w:val="22"/>
        </w:rPr>
      </w:pPr>
      <w:r>
        <w:rPr>
          <w:sz w:val="22"/>
          <w:szCs w:val="22"/>
        </w:rPr>
        <w:t xml:space="preserve">Dit jaar is het “pleinproject” gestart onder leiding van Erik Sijtsma. Dit gebeurde met een feestelijke opening. </w:t>
      </w:r>
    </w:p>
    <w:p w:rsidR="007A775E" w:rsidRDefault="007A775E" w:rsidP="00FD6567">
      <w:pPr>
        <w:pStyle w:val="Default"/>
        <w:rPr>
          <w:sz w:val="22"/>
          <w:szCs w:val="22"/>
        </w:rPr>
      </w:pPr>
    </w:p>
    <w:p w:rsidR="001C2E6B" w:rsidRDefault="00FD6567" w:rsidP="001C2E6B">
      <w:pPr>
        <w:pStyle w:val="Default"/>
        <w:rPr>
          <w:b/>
          <w:bCs/>
          <w:sz w:val="22"/>
          <w:szCs w:val="22"/>
          <w:u w:val="single"/>
        </w:rPr>
      </w:pPr>
      <w:r>
        <w:rPr>
          <w:sz w:val="22"/>
          <w:szCs w:val="22"/>
        </w:rPr>
        <w:t xml:space="preserve">MR wordt geïnformeerd over de status van het schoolplein door de directie. Regelmatig worden hierover vragen gesteld. Het onderwerp plein staat bijna elke vergadering op de agenda en zal door de MR worden gevolgd. </w:t>
      </w:r>
      <w:r w:rsidR="001C2E6B">
        <w:rPr>
          <w:sz w:val="22"/>
          <w:szCs w:val="22"/>
        </w:rPr>
        <w:br/>
      </w:r>
    </w:p>
    <w:p w:rsidR="00FD6567" w:rsidRPr="00FD6567" w:rsidRDefault="00FD6567" w:rsidP="001C2E6B">
      <w:pPr>
        <w:pStyle w:val="Default"/>
        <w:rPr>
          <w:b/>
          <w:sz w:val="22"/>
          <w:szCs w:val="22"/>
          <w:u w:val="single"/>
        </w:rPr>
      </w:pPr>
      <w:bookmarkStart w:id="0" w:name="_GoBack"/>
      <w:bookmarkEnd w:id="0"/>
      <w:r w:rsidRPr="00FD6567">
        <w:rPr>
          <w:b/>
          <w:bCs/>
          <w:sz w:val="22"/>
          <w:szCs w:val="22"/>
          <w:u w:val="single"/>
        </w:rPr>
        <w:t xml:space="preserve">Formatie 2017-2018 en werkdrukbudget: </w:t>
      </w:r>
    </w:p>
    <w:p w:rsidR="00FD6567" w:rsidRDefault="00FD6567" w:rsidP="00FD6567">
      <w:pPr>
        <w:pStyle w:val="Default"/>
        <w:rPr>
          <w:sz w:val="22"/>
          <w:szCs w:val="22"/>
        </w:rPr>
      </w:pPr>
      <w:r>
        <w:rPr>
          <w:sz w:val="22"/>
          <w:szCs w:val="22"/>
        </w:rPr>
        <w:t xml:space="preserve">Voor de meivakantie heeft er een teamvergadering plaatsgevonden waarin het effect van krimp op de formatie is besproken. Ook is het onderwerp werkdrukbudget besproken. De voorbereiding op dit onderwerp en teamvergadering heeft in de MR plaatsgevonden. In de MR werd besproken welke keuzes en situaties werkbaar zijn voor de leerkrachten. </w:t>
      </w:r>
    </w:p>
    <w:p w:rsidR="007A775E" w:rsidRDefault="007A775E" w:rsidP="00FD6567">
      <w:pPr>
        <w:pStyle w:val="Default"/>
        <w:rPr>
          <w:sz w:val="22"/>
          <w:szCs w:val="22"/>
        </w:rPr>
      </w:pPr>
    </w:p>
    <w:p w:rsidR="00FD6567" w:rsidRDefault="00FD6567" w:rsidP="00FD6567">
      <w:pPr>
        <w:pStyle w:val="Default"/>
        <w:rPr>
          <w:sz w:val="22"/>
          <w:szCs w:val="22"/>
        </w:rPr>
      </w:pPr>
      <w:r>
        <w:rPr>
          <w:sz w:val="22"/>
          <w:szCs w:val="22"/>
        </w:rPr>
        <w:t xml:space="preserve">In het schooljaar 2018-2019 komen de gelden voor het werkdrukbudget vrij. Wat er met dit budget gedaan wordt is door het team besproken en ingevuld. De personeelsgeleding heeft hierbij instemmingsrecht gehad. </w:t>
      </w:r>
    </w:p>
    <w:p w:rsidR="007A775E" w:rsidRDefault="007A775E" w:rsidP="00FD6567">
      <w:pPr>
        <w:pStyle w:val="Default"/>
        <w:rPr>
          <w:sz w:val="22"/>
          <w:szCs w:val="22"/>
        </w:rPr>
      </w:pPr>
    </w:p>
    <w:p w:rsidR="00FD6567" w:rsidRDefault="00FD6567" w:rsidP="00FD6567">
      <w:pPr>
        <w:pStyle w:val="Default"/>
        <w:rPr>
          <w:sz w:val="22"/>
          <w:szCs w:val="22"/>
        </w:rPr>
      </w:pPr>
      <w:r>
        <w:rPr>
          <w:sz w:val="22"/>
          <w:szCs w:val="22"/>
        </w:rPr>
        <w:t xml:space="preserve">Binnen het team is ervoor gekozen om een deel van het werkdrukbudget in te leveren zodat er gedraaid kan worden met kleinere klassen. </w:t>
      </w:r>
    </w:p>
    <w:p w:rsidR="00FD6567" w:rsidRDefault="00FD6567" w:rsidP="00FD6567">
      <w:pPr>
        <w:pStyle w:val="Default"/>
        <w:rPr>
          <w:sz w:val="22"/>
          <w:szCs w:val="22"/>
        </w:rPr>
      </w:pPr>
      <w:r>
        <w:rPr>
          <w:sz w:val="22"/>
          <w:szCs w:val="22"/>
        </w:rPr>
        <w:t xml:space="preserve">Ook krijgen de leerkrachten per groep 3 dagen per schooljaar om in te zetten voor het administratieve werk om de werkdruk te verlagen. Volgend schooljaar wordt dit budget verdubbeld. Tegen die tijd wordt besproken hoe dat ingezet gaat worden. </w:t>
      </w:r>
    </w:p>
    <w:p w:rsidR="00FD6567" w:rsidRPr="00FD6567" w:rsidRDefault="00FD6567" w:rsidP="00FD6567">
      <w:pPr>
        <w:pStyle w:val="Default"/>
        <w:rPr>
          <w:b/>
          <w:sz w:val="22"/>
          <w:szCs w:val="22"/>
          <w:u w:val="single"/>
        </w:rPr>
      </w:pPr>
    </w:p>
    <w:p w:rsidR="00FD6567" w:rsidRPr="00FD6567" w:rsidRDefault="00FD6567" w:rsidP="00FD6567">
      <w:pPr>
        <w:pStyle w:val="Default"/>
        <w:rPr>
          <w:b/>
          <w:sz w:val="22"/>
          <w:szCs w:val="22"/>
          <w:u w:val="single"/>
        </w:rPr>
      </w:pPr>
      <w:r w:rsidRPr="00FD6567">
        <w:rPr>
          <w:b/>
          <w:bCs/>
          <w:sz w:val="22"/>
          <w:szCs w:val="22"/>
          <w:u w:val="single"/>
        </w:rPr>
        <w:t>Groepsindeling 2017-2018:</w:t>
      </w:r>
    </w:p>
    <w:p w:rsidR="00FD6567" w:rsidRDefault="00FD6567" w:rsidP="00FD6567">
      <w:pPr>
        <w:pStyle w:val="Default"/>
        <w:rPr>
          <w:sz w:val="22"/>
          <w:szCs w:val="22"/>
        </w:rPr>
      </w:pPr>
      <w:r>
        <w:rPr>
          <w:sz w:val="22"/>
          <w:szCs w:val="22"/>
        </w:rPr>
        <w:t xml:space="preserve">Het onderwerp groepsindeling voor het schooljaar 2017-2018 is besproken binnen de MR. Met de inzet van het werkdrukbudget konden de groepen doorschuiven in de bestaande formatie. In tegenstelling tot andere jaren, waren de keuzes en invulling hiervan dit jaar eenvoudiger. Dit kwam mede door de keuze om het werkdrukbudget hiervoor in te zetten. </w:t>
      </w:r>
    </w:p>
    <w:p w:rsidR="00FD6567" w:rsidRPr="00FD6567" w:rsidRDefault="00FD6567" w:rsidP="00FD6567">
      <w:pPr>
        <w:pStyle w:val="Default"/>
        <w:pageBreakBefore/>
        <w:rPr>
          <w:b/>
          <w:sz w:val="22"/>
          <w:szCs w:val="22"/>
          <w:u w:val="single"/>
        </w:rPr>
      </w:pPr>
      <w:r w:rsidRPr="00FD6567">
        <w:rPr>
          <w:b/>
          <w:bCs/>
          <w:sz w:val="22"/>
          <w:szCs w:val="22"/>
          <w:u w:val="single"/>
        </w:rPr>
        <w:t xml:space="preserve">Overige gespreksonderwerpen: </w:t>
      </w:r>
    </w:p>
    <w:p w:rsidR="00FD6567" w:rsidRDefault="00FD6567" w:rsidP="00FD6567">
      <w:pPr>
        <w:pStyle w:val="Default"/>
        <w:rPr>
          <w:sz w:val="22"/>
          <w:szCs w:val="22"/>
        </w:rPr>
      </w:pPr>
      <w:r>
        <w:rPr>
          <w:sz w:val="22"/>
          <w:szCs w:val="22"/>
        </w:rPr>
        <w:t xml:space="preserve">In de vergaderingen worden meerdere onderwerpen besproken. Soms puur ter informatie, soms vanwege het instemming- adviesrecht van de MR. Hieronder een opsomming van de onderwerpen die besproken zijn. </w:t>
      </w:r>
    </w:p>
    <w:p w:rsidR="007A775E" w:rsidRDefault="007A775E" w:rsidP="00FD6567">
      <w:pPr>
        <w:pStyle w:val="Default"/>
        <w:rPr>
          <w:sz w:val="22"/>
          <w:szCs w:val="22"/>
        </w:rPr>
      </w:pPr>
    </w:p>
    <w:p w:rsidR="00FD6567" w:rsidRDefault="00FD6567" w:rsidP="00FD6567">
      <w:pPr>
        <w:pStyle w:val="Default"/>
        <w:rPr>
          <w:sz w:val="22"/>
          <w:szCs w:val="22"/>
        </w:rPr>
      </w:pPr>
      <w:r>
        <w:rPr>
          <w:sz w:val="22"/>
          <w:szCs w:val="22"/>
        </w:rPr>
        <w:t xml:space="preserve">Mocht je hier meer over willen weten raadpleeg de notulen die op de website staan of neem dan contact op met de voorzitter van de MR. </w:t>
      </w:r>
    </w:p>
    <w:p w:rsidR="00FD6567" w:rsidRDefault="00FD6567" w:rsidP="00FD6567">
      <w:pPr>
        <w:pStyle w:val="Default"/>
        <w:rPr>
          <w:sz w:val="22"/>
          <w:szCs w:val="22"/>
        </w:rPr>
      </w:pPr>
    </w:p>
    <w:p w:rsidR="00FD6567" w:rsidRDefault="00FD6567" w:rsidP="00FD6567">
      <w:pPr>
        <w:pStyle w:val="Default"/>
        <w:rPr>
          <w:sz w:val="22"/>
          <w:szCs w:val="22"/>
        </w:rPr>
      </w:pPr>
      <w:r>
        <w:rPr>
          <w:sz w:val="22"/>
          <w:szCs w:val="22"/>
        </w:rPr>
        <w:t xml:space="preserve">- verkiezing MR. </w:t>
      </w:r>
    </w:p>
    <w:p w:rsidR="00FD6567" w:rsidRDefault="00FD6567" w:rsidP="00FD6567">
      <w:pPr>
        <w:pStyle w:val="Default"/>
        <w:rPr>
          <w:sz w:val="22"/>
          <w:szCs w:val="22"/>
        </w:rPr>
      </w:pPr>
      <w:r>
        <w:rPr>
          <w:sz w:val="22"/>
          <w:szCs w:val="22"/>
        </w:rPr>
        <w:t xml:space="preserve">- Evaluatie doelstellingen 2016-2017. </w:t>
      </w:r>
    </w:p>
    <w:p w:rsidR="00FD6567" w:rsidRDefault="00FD6567" w:rsidP="00FD6567">
      <w:pPr>
        <w:pStyle w:val="Default"/>
        <w:rPr>
          <w:sz w:val="22"/>
          <w:szCs w:val="22"/>
        </w:rPr>
      </w:pPr>
      <w:r>
        <w:rPr>
          <w:sz w:val="22"/>
          <w:szCs w:val="22"/>
        </w:rPr>
        <w:t xml:space="preserve">- Jaarplan 2017-2018. </w:t>
      </w:r>
    </w:p>
    <w:p w:rsidR="00FD6567" w:rsidRDefault="00FD6567" w:rsidP="00FD6567">
      <w:pPr>
        <w:pStyle w:val="Default"/>
        <w:rPr>
          <w:sz w:val="22"/>
          <w:szCs w:val="22"/>
        </w:rPr>
      </w:pPr>
      <w:r>
        <w:rPr>
          <w:sz w:val="22"/>
          <w:szCs w:val="22"/>
        </w:rPr>
        <w:t xml:space="preserve">- Taakverdeling binnen de MR. </w:t>
      </w:r>
    </w:p>
    <w:p w:rsidR="00FD6567" w:rsidRDefault="00FD6567" w:rsidP="00FD6567">
      <w:pPr>
        <w:pStyle w:val="Default"/>
        <w:rPr>
          <w:sz w:val="22"/>
          <w:szCs w:val="22"/>
        </w:rPr>
      </w:pPr>
      <w:r>
        <w:rPr>
          <w:sz w:val="22"/>
          <w:szCs w:val="22"/>
        </w:rPr>
        <w:t xml:space="preserve">- Werkdruk. </w:t>
      </w:r>
    </w:p>
    <w:p w:rsidR="00FD6567" w:rsidRDefault="00FD6567" w:rsidP="00FD6567">
      <w:pPr>
        <w:pStyle w:val="Default"/>
        <w:rPr>
          <w:sz w:val="22"/>
          <w:szCs w:val="22"/>
        </w:rPr>
      </w:pPr>
      <w:r>
        <w:rPr>
          <w:sz w:val="22"/>
          <w:szCs w:val="22"/>
        </w:rPr>
        <w:t xml:space="preserve">- Formatie 2018-2019/ aanmelding nieuwe leerlingen. </w:t>
      </w:r>
    </w:p>
    <w:p w:rsidR="00FD6567" w:rsidRDefault="00FD6567" w:rsidP="00FD6567">
      <w:pPr>
        <w:pStyle w:val="Default"/>
        <w:rPr>
          <w:sz w:val="22"/>
          <w:szCs w:val="22"/>
        </w:rPr>
      </w:pPr>
      <w:r>
        <w:rPr>
          <w:sz w:val="22"/>
          <w:szCs w:val="22"/>
        </w:rPr>
        <w:t xml:space="preserve">- Keuken. </w:t>
      </w:r>
    </w:p>
    <w:p w:rsidR="00FD6567" w:rsidRDefault="00FD6567" w:rsidP="00FD6567">
      <w:pPr>
        <w:pStyle w:val="Default"/>
        <w:rPr>
          <w:sz w:val="22"/>
          <w:szCs w:val="22"/>
        </w:rPr>
      </w:pPr>
      <w:r>
        <w:rPr>
          <w:sz w:val="22"/>
          <w:szCs w:val="22"/>
        </w:rPr>
        <w:t xml:space="preserve">- Terugkoppeling GMR. </w:t>
      </w:r>
    </w:p>
    <w:p w:rsidR="00FD6567" w:rsidRDefault="00FD6567" w:rsidP="00FD6567">
      <w:pPr>
        <w:pStyle w:val="Default"/>
        <w:rPr>
          <w:sz w:val="22"/>
          <w:szCs w:val="22"/>
        </w:rPr>
      </w:pPr>
      <w:r>
        <w:rPr>
          <w:sz w:val="22"/>
          <w:szCs w:val="22"/>
        </w:rPr>
        <w:t xml:space="preserve">- Jaarplanning met thema’s. </w:t>
      </w:r>
    </w:p>
    <w:p w:rsidR="00FD6567" w:rsidRDefault="00FD6567" w:rsidP="00FD6567">
      <w:pPr>
        <w:pStyle w:val="Default"/>
        <w:rPr>
          <w:sz w:val="22"/>
          <w:szCs w:val="22"/>
        </w:rPr>
      </w:pPr>
      <w:r>
        <w:rPr>
          <w:sz w:val="22"/>
          <w:szCs w:val="22"/>
        </w:rPr>
        <w:t xml:space="preserve">- Privacy. </w:t>
      </w:r>
    </w:p>
    <w:p w:rsidR="00FD6567" w:rsidRDefault="00FD6567" w:rsidP="00FD6567">
      <w:pPr>
        <w:pStyle w:val="Default"/>
        <w:rPr>
          <w:sz w:val="22"/>
          <w:szCs w:val="22"/>
        </w:rPr>
      </w:pPr>
      <w:r>
        <w:rPr>
          <w:sz w:val="22"/>
          <w:szCs w:val="22"/>
        </w:rPr>
        <w:t xml:space="preserve">- Ouderparticipatie. </w:t>
      </w:r>
    </w:p>
    <w:p w:rsidR="00FD6567" w:rsidRDefault="00FD6567" w:rsidP="00FD6567">
      <w:pPr>
        <w:pStyle w:val="Default"/>
        <w:rPr>
          <w:sz w:val="22"/>
          <w:szCs w:val="22"/>
        </w:rPr>
      </w:pPr>
      <w:r>
        <w:rPr>
          <w:sz w:val="22"/>
          <w:szCs w:val="22"/>
        </w:rPr>
        <w:t xml:space="preserve">- Open huis. </w:t>
      </w:r>
    </w:p>
    <w:p w:rsidR="00FD6567" w:rsidRDefault="00FD6567" w:rsidP="00FD6567">
      <w:pPr>
        <w:pStyle w:val="Default"/>
        <w:rPr>
          <w:sz w:val="22"/>
          <w:szCs w:val="22"/>
        </w:rPr>
      </w:pPr>
    </w:p>
    <w:p w:rsidR="00FD6567" w:rsidRPr="00FD6567" w:rsidRDefault="00FD6567" w:rsidP="00FD6567">
      <w:pPr>
        <w:pStyle w:val="Default"/>
        <w:rPr>
          <w:b/>
          <w:sz w:val="20"/>
          <w:szCs w:val="20"/>
        </w:rPr>
      </w:pPr>
      <w:r w:rsidRPr="00FD6567">
        <w:rPr>
          <w:b/>
          <w:sz w:val="20"/>
          <w:szCs w:val="20"/>
        </w:rPr>
        <w:t xml:space="preserve">September 2018 </w:t>
      </w:r>
    </w:p>
    <w:p w:rsidR="00FD6567" w:rsidRPr="00FD6567" w:rsidRDefault="00FD6567" w:rsidP="00FD6567">
      <w:pPr>
        <w:pStyle w:val="Default"/>
        <w:rPr>
          <w:b/>
          <w:sz w:val="20"/>
          <w:szCs w:val="20"/>
        </w:rPr>
      </w:pPr>
      <w:r w:rsidRPr="00FD6567">
        <w:rPr>
          <w:b/>
          <w:sz w:val="20"/>
          <w:szCs w:val="20"/>
        </w:rPr>
        <w:t xml:space="preserve">Jacintha Wijbenga </w:t>
      </w:r>
    </w:p>
    <w:p w:rsidR="00496B55" w:rsidRPr="00FD6567" w:rsidRDefault="00FD6567" w:rsidP="00FD6567">
      <w:pPr>
        <w:rPr>
          <w:rFonts w:ascii="Comic Sans MS" w:hAnsi="Comic Sans MS"/>
          <w:b/>
          <w:bCs/>
        </w:rPr>
      </w:pPr>
      <w:r w:rsidRPr="00FD6567">
        <w:rPr>
          <w:rFonts w:ascii="Comic Sans MS" w:hAnsi="Comic Sans MS"/>
          <w:b/>
          <w:sz w:val="20"/>
          <w:szCs w:val="20"/>
        </w:rPr>
        <w:t xml:space="preserve">Secretaris MR </w:t>
      </w:r>
      <w:proofErr w:type="spellStart"/>
      <w:r w:rsidRPr="00FD6567">
        <w:rPr>
          <w:rFonts w:ascii="Comic Sans MS" w:hAnsi="Comic Sans MS"/>
          <w:b/>
          <w:sz w:val="20"/>
          <w:szCs w:val="20"/>
        </w:rPr>
        <w:t>o.d.b.s</w:t>
      </w:r>
      <w:proofErr w:type="spellEnd"/>
      <w:r w:rsidRPr="00FD6567">
        <w:rPr>
          <w:rFonts w:ascii="Comic Sans MS" w:hAnsi="Comic Sans MS"/>
          <w:b/>
          <w:sz w:val="20"/>
          <w:szCs w:val="20"/>
        </w:rPr>
        <w:t xml:space="preserve"> Het Valkhof</w:t>
      </w:r>
    </w:p>
    <w:p w:rsidR="00496B55" w:rsidRDefault="00496B55" w:rsidP="00496B55"/>
    <w:sectPr w:rsidR="0049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5"/>
    <w:rsid w:val="001211C4"/>
    <w:rsid w:val="001C2E6B"/>
    <w:rsid w:val="003B072A"/>
    <w:rsid w:val="00496B55"/>
    <w:rsid w:val="007A775E"/>
    <w:rsid w:val="00FD6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B996"/>
  <w15:chartTrackingRefBased/>
  <w15:docId w15:val="{CE5C0C59-3326-4849-9086-FDAF03B1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6B5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ECD4EC88</Template>
  <TotalTime>0</TotalTime>
  <Pages>4</Pages>
  <Words>1026</Words>
  <Characters>5643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 Wijbenga</dc:creator>
  <cp:keywords/>
  <dc:description/>
  <cp:lastModifiedBy>Antje Maris</cp:lastModifiedBy>
  <cp:revision>2</cp:revision>
  <dcterms:created xsi:type="dcterms:W3CDTF">2018-10-11T08:58:00Z</dcterms:created>
  <dcterms:modified xsi:type="dcterms:W3CDTF">2018-10-11T08:58:00Z</dcterms:modified>
</cp:coreProperties>
</file>